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/>
        <w:ind/>
        <w:rPr>
          <w:rFonts w:eastAsia="Times New Roman"/>
          <w:lang w:eastAsia="fr-FR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2217420" cy="2217420"/>
                <wp:effectExtent l="0" t="0" r="0" b="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40ans_BacPro_Coul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17420" cy="2217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0.05pt;mso-position-horizontal:absolute;mso-position-vertical-relative:text;margin-top:0.00pt;mso-position-vertical:absolute;width:174.60pt;height:174.60pt;mso-wrap-distance-left:9.00pt;mso-wrap-distance-top:0.00pt;mso-wrap-distance-right:9.00pt;mso-wrap-distance-bottom:0.00pt;z-index:1;" stroked="false">
                <w10:wrap type="topAndBottom"/>
                <v:imagedata r:id="rId9" o:title=""/>
                <o:lock v:ext="edit" rotation="t"/>
              </v:shape>
            </w:pict>
          </mc:Fallback>
        </mc:AlternateContent>
      </w:r>
      <w:r>
        <w:rPr>
          <w:rFonts w:eastAsia="Times New Roman"/>
          <w:lang w:eastAsia="fr-FR"/>
        </w:rPr>
        <w:t xml:space="preserve">Les 40 ans du baccalauréat professionnel : une année-anniversaire dans l’académie d’Orléans-Tours</w:t>
      </w:r>
      <w:r>
        <w:rPr>
          <w:rFonts w:eastAsia="Times New Roman"/>
          <w:lang w:eastAsia="fr-FR"/>
        </w:rPr>
      </w:r>
    </w:p>
    <w:p>
      <w:pPr>
        <w:pBdr/>
        <w:spacing w:after="100" w:afterAutospacing="1" w:before="100" w:beforeAutospacing="1" w:line="240" w:lineRule="auto"/>
        <w:ind/>
        <w:rPr>
          <w:rFonts w:ascii="Marianne" w:hAnsi="Marianne" w:eastAsia="Times New Roman" w:cs="Times New Roman"/>
          <w:lang w:eastAsia="fr-FR"/>
        </w:rPr>
      </w:pPr>
      <w:r>
        <w:rPr>
          <w:rFonts w:ascii="Marianne" w:hAnsi="Marianne" w:eastAsia="Times New Roman" w:cs="Times New Roman"/>
          <w:lang w:eastAsia="fr-FR"/>
        </w:rPr>
        <w:t xml:space="preserve">Le baccalauréat professionnel fête cette année ses 40 ans. Créé en 1985, il s’est imposé</w:t>
      </w:r>
      <w:r>
        <w:rPr>
          <w:rFonts w:ascii="Marianne" w:hAnsi="Marianne" w:eastAsia="Times New Roman" w:cs="Times New Roman"/>
          <w:lang w:eastAsia="fr-FR"/>
        </w:rPr>
        <w:t xml:space="preserve"> comme le premier diplôme de formation professionnelle initiale préparé en alternance école-entreprise. Aujourd’hui, il représente plus d’un quart des bacheliers en France et constitue un vecteur majeur d’insertion professionnelle et de poursuite d’études.</w:t>
      </w:r>
      <w:r>
        <w:rPr>
          <w:rFonts w:ascii="Marianne" w:hAnsi="Marianne" w:eastAsia="Times New Roman" w:cs="Times New Roman"/>
          <w:lang w:eastAsia="fr-FR"/>
        </w:rPr>
      </w:r>
    </w:p>
    <w:p>
      <w:pPr>
        <w:pBdr/>
        <w:spacing w:after="100" w:afterAutospacing="1" w:before="100" w:beforeAutospacing="1" w:line="240" w:lineRule="auto"/>
        <w:ind/>
        <w:rPr>
          <w:rFonts w:ascii="Marianne" w:hAnsi="Marianne" w:eastAsia="Times New Roman" w:cs="Times New Roman"/>
          <w:lang w:eastAsia="fr-FR"/>
        </w:rPr>
      </w:pPr>
      <w:r>
        <w:rPr>
          <w:rFonts w:ascii="Marianne" w:hAnsi="Marianne" w:eastAsia="Times New Roman" w:cs="Times New Roman"/>
          <w:lang w:eastAsia="fr-FR"/>
        </w:rPr>
        <w:t xml:space="preserve">Dans l’académie d’Orléans-Tours, la voie professionnelle occupe une place essentielle dans la réussite des jeunes et contribue au dynamisme économique du territoire. Pour l’année scolaire 2024-2025, ce sont plus de 4 300 </w:t>
      </w:r>
      <w:r>
        <w:rPr>
          <w:rFonts w:ascii="Marianne" w:hAnsi="Marianne" w:eastAsia="Times New Roman" w:cs="Times New Roman"/>
          <w:lang w:eastAsia="fr-FR"/>
        </w:rPr>
        <w:t xml:space="preserve">lauréat</w:t>
      </w:r>
      <w:r>
        <w:rPr>
          <w:rFonts w:ascii="Marianne" w:hAnsi="Marianne" w:eastAsia="Times New Roman" w:cs="Times New Roman"/>
          <w:lang w:eastAsia="fr-FR"/>
        </w:rPr>
        <w:t xml:space="preserve">(e)s dans 446 formations différentes au sein de 56 lycées professionnels et polyvalents publics.</w:t>
      </w:r>
      <w:r>
        <w:rPr>
          <w:rFonts w:ascii="Marianne" w:hAnsi="Marianne" w:eastAsia="Times New Roman" w:cs="Times New Roman"/>
          <w:lang w:eastAsia="fr-FR"/>
        </w:rPr>
      </w:r>
    </w:p>
    <w:p>
      <w:pPr>
        <w:pBdr/>
        <w:spacing w:after="100" w:afterAutospacing="1" w:before="100" w:beforeAutospacing="1" w:line="240" w:lineRule="auto"/>
        <w:ind/>
        <w:rPr>
          <w:rFonts w:ascii="Marianne" w:hAnsi="Marianne" w:eastAsia="Times New Roman" w:cs="Times New Roman"/>
          <w:lang w:eastAsia="fr-FR"/>
        </w:rPr>
      </w:pPr>
      <w:r>
        <w:rPr>
          <w:rFonts w:ascii="Marianne" w:hAnsi="Marianne" w:eastAsia="Times New Roman" w:cs="Times New Roman"/>
          <w:lang w:eastAsia="fr-FR"/>
        </w:rPr>
        <w:t xml:space="preserve">Cette année anniversaire met à l’honneur la di</w:t>
      </w:r>
      <w:r>
        <w:rPr>
          <w:rFonts w:ascii="Marianne" w:hAnsi="Marianne" w:eastAsia="Times New Roman" w:cs="Times New Roman"/>
          <w:lang w:eastAsia="fr-FR"/>
        </w:rPr>
        <w:t xml:space="preserve">versité des métiers, la qualité des formations, ainsi que l’engagement des élèves, des équipes pédagogiques et des partenaires économiques. Elle vise également à renforcer l’attractivité de la voie professionnelle, moteur d’innovation pour les territoires.</w:t>
      </w:r>
      <w:r>
        <w:rPr>
          <w:rFonts w:ascii="Marianne" w:hAnsi="Marianne" w:eastAsia="Times New Roman" w:cs="Times New Roman"/>
          <w:lang w:eastAsia="fr-FR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Mariann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621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paragraph" w:styleId="667">
    <w:name w:val="Heading 1"/>
    <w:basedOn w:val="666"/>
    <w:next w:val="666"/>
    <w:link w:val="672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="Marianne" w:hAnsi="Marianne" w:eastAsiaTheme="majorEastAsia" w:cstheme="majorBidi"/>
      <w:color w:val="465f9d"/>
      <w:sz w:val="32"/>
      <w:szCs w:val="32"/>
    </w:rPr>
  </w:style>
  <w:style w:type="paragraph" w:styleId="668">
    <w:name w:val="Heading 2"/>
    <w:basedOn w:val="666"/>
    <w:next w:val="666"/>
    <w:link w:val="677"/>
    <w:uiPriority w:val="9"/>
    <w:unhideWhenUsed/>
    <w:qFormat/>
    <w:pPr>
      <w:keepNext w:val="true"/>
      <w:keepLines w:val="true"/>
      <w:pBdr/>
      <w:spacing w:after="0"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 w:customStyle="1">
    <w:name w:val="Titre 1 Car"/>
    <w:basedOn w:val="669"/>
    <w:link w:val="667"/>
    <w:uiPriority w:val="9"/>
    <w:pPr>
      <w:pBdr/>
      <w:spacing/>
      <w:ind/>
    </w:pPr>
    <w:rPr>
      <w:rFonts w:ascii="Marianne" w:hAnsi="Marianne" w:eastAsiaTheme="majorEastAsia" w:cstheme="majorBidi"/>
      <w:color w:val="465f9d"/>
      <w:sz w:val="32"/>
      <w:szCs w:val="32"/>
    </w:rPr>
  </w:style>
  <w:style w:type="paragraph" w:styleId="673">
    <w:name w:val="Normal (Web)"/>
    <w:basedOn w:val="66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674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675">
    <w:name w:val="Emphasis"/>
    <w:basedOn w:val="669"/>
    <w:uiPriority w:val="20"/>
    <w:qFormat/>
    <w:pPr>
      <w:pBdr/>
      <w:spacing/>
      <w:ind/>
    </w:pPr>
    <w:rPr>
      <w:i/>
      <w:iCs/>
    </w:rPr>
  </w:style>
  <w:style w:type="paragraph" w:styleId="676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677" w:customStyle="1">
    <w:name w:val="Titre 2 Car"/>
    <w:basedOn w:val="669"/>
    <w:link w:val="668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FOISNEL</dc:creator>
  <cp:keywords/>
  <dc:description/>
  <cp:revision>3</cp:revision>
  <dcterms:created xsi:type="dcterms:W3CDTF">2025-11-20T12:29:00Z</dcterms:created>
  <dcterms:modified xsi:type="dcterms:W3CDTF">2026-02-04T10:52:00Z</dcterms:modified>
</cp:coreProperties>
</file>